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D3" w:rsidRPr="001D2397" w:rsidRDefault="00C54A12" w:rsidP="002309D3">
      <w:pPr>
        <w:spacing w:line="276" w:lineRule="auto"/>
        <w:rPr>
          <w:rFonts w:ascii="Times New Roman" w:hAnsi="Times New Roman" w:cs="Times New Roman"/>
          <w:b/>
          <w:bCs/>
          <w:sz w:val="28"/>
          <w:szCs w:val="28"/>
        </w:rPr>
      </w:pPr>
      <w:r w:rsidRPr="00C54A12">
        <w:rPr>
          <w:rFonts w:ascii="Times New Roman" w:hAnsi="Times New Roman" w:cs="Times New Roman"/>
          <w:b/>
          <w:bCs/>
          <w:sz w:val="28"/>
          <w:szCs w:val="28"/>
        </w:rPr>
        <w:t xml:space="preserve">Jak ustawa schronowa wpłynie na rynek nowych </w:t>
      </w:r>
      <w:proofErr w:type="spellStart"/>
      <w:r w:rsidRPr="00C54A12">
        <w:rPr>
          <w:rFonts w:ascii="Times New Roman" w:hAnsi="Times New Roman" w:cs="Times New Roman"/>
          <w:b/>
          <w:bCs/>
          <w:sz w:val="28"/>
          <w:szCs w:val="28"/>
        </w:rPr>
        <w:t>mieszkań</w:t>
      </w:r>
      <w:proofErr w:type="spellEnd"/>
      <w:r w:rsidR="001D2397">
        <w:rPr>
          <w:rFonts w:ascii="Times New Roman" w:hAnsi="Times New Roman" w:cs="Times New Roman"/>
          <w:b/>
          <w:bCs/>
          <w:sz w:val="28"/>
          <w:szCs w:val="28"/>
        </w:rPr>
        <w:t xml:space="preserve"> </w:t>
      </w:r>
      <w:r w:rsidR="004318BA" w:rsidRPr="002309D3">
        <w:rPr>
          <w:rFonts w:ascii="Times New Roman" w:hAnsi="Times New Roman" w:cs="Times New Roman"/>
        </w:rPr>
        <w:t>Jaki wpływ na rynek mieszkaniowy</w:t>
      </w:r>
      <w:r w:rsidR="00CA0164">
        <w:rPr>
          <w:rFonts w:ascii="Times New Roman" w:hAnsi="Times New Roman" w:cs="Times New Roman"/>
        </w:rPr>
        <w:t xml:space="preserve"> będzie miała </w:t>
      </w:r>
      <w:r w:rsidR="004318BA" w:rsidRPr="002309D3">
        <w:rPr>
          <w:rFonts w:ascii="Times New Roman" w:hAnsi="Times New Roman" w:cs="Times New Roman"/>
        </w:rPr>
        <w:t>ustawa o ochronie ludności i obronie cywilnej, która przewiduje, że podziemne kondygnacje w nowych budynkach wielorodzinnych oraz garaże mają być zaprojektowane tak, by można było w nich urządzić miejsca doraźnego schronienia? Czy nowe przepisy, które mają obowiązywać od 2026 roku podniosą koszty budowy</w:t>
      </w:r>
      <w:r w:rsidR="008D46FA">
        <w:rPr>
          <w:rFonts w:ascii="Times New Roman" w:hAnsi="Times New Roman" w:cs="Times New Roman"/>
        </w:rPr>
        <w:t xml:space="preserve"> w nowych projektach</w:t>
      </w:r>
      <w:r w:rsidR="004318BA" w:rsidRPr="002309D3">
        <w:rPr>
          <w:rFonts w:ascii="Times New Roman" w:hAnsi="Times New Roman" w:cs="Times New Roman"/>
        </w:rPr>
        <w:t>? O ile? Czy przełoży się to na ceny mieszkań?</w:t>
      </w:r>
      <w:r w:rsidR="002309D3" w:rsidRPr="002309D3">
        <w:rPr>
          <w:rFonts w:ascii="Times New Roman" w:hAnsi="Times New Roman" w:cs="Times New Roman"/>
        </w:rPr>
        <w:t xml:space="preserve"> Sondę przygotował serwis nieruchomości dompress.pl.  </w:t>
      </w:r>
    </w:p>
    <w:p w:rsidR="00F30E26" w:rsidRPr="00C54A12" w:rsidRDefault="00F30E26" w:rsidP="00F30E26">
      <w:pPr>
        <w:spacing w:line="276" w:lineRule="auto"/>
        <w:rPr>
          <w:rFonts w:ascii="Times New Roman" w:hAnsi="Times New Roman" w:cs="Times New Roman"/>
          <w:b/>
          <w:bCs/>
        </w:rPr>
      </w:pPr>
      <w:r w:rsidRPr="00C54A12">
        <w:rPr>
          <w:rFonts w:ascii="Times New Roman" w:hAnsi="Times New Roman" w:cs="Times New Roman"/>
          <w:b/>
          <w:bCs/>
        </w:rPr>
        <w:t xml:space="preserve">Tomasz Kaleta, dyrektor zarządzający ds. sprzedaży i </w:t>
      </w:r>
      <w:proofErr w:type="spellStart"/>
      <w:r w:rsidRPr="00C54A12">
        <w:rPr>
          <w:rFonts w:ascii="Times New Roman" w:hAnsi="Times New Roman" w:cs="Times New Roman"/>
          <w:b/>
          <w:bCs/>
        </w:rPr>
        <w:t>marketingu</w:t>
      </w:r>
      <w:proofErr w:type="spellEnd"/>
      <w:r w:rsidRPr="00C54A12">
        <w:rPr>
          <w:rFonts w:ascii="Times New Roman" w:hAnsi="Times New Roman" w:cs="Times New Roman"/>
          <w:b/>
          <w:bCs/>
        </w:rPr>
        <w:t xml:space="preserve"> w </w:t>
      </w:r>
      <w:proofErr w:type="spellStart"/>
      <w:r w:rsidRPr="00C54A12">
        <w:rPr>
          <w:rFonts w:ascii="Times New Roman" w:hAnsi="Times New Roman" w:cs="Times New Roman"/>
          <w:b/>
          <w:bCs/>
        </w:rPr>
        <w:t>Develii</w:t>
      </w:r>
      <w:proofErr w:type="spellEnd"/>
    </w:p>
    <w:p w:rsidR="00F30E26" w:rsidRPr="002309D3" w:rsidRDefault="00F30E26" w:rsidP="00F30E26">
      <w:pPr>
        <w:spacing w:line="276" w:lineRule="auto"/>
        <w:rPr>
          <w:rFonts w:ascii="Times New Roman" w:hAnsi="Times New Roman" w:cs="Times New Roman"/>
        </w:rPr>
      </w:pPr>
      <w:r w:rsidRPr="002309D3">
        <w:rPr>
          <w:rFonts w:ascii="Times New Roman" w:hAnsi="Times New Roman" w:cs="Times New Roman"/>
        </w:rPr>
        <w:t>W mojej ocenie wejście w życie przepisów ustawy o ochronie ludności i obronie cywilnej będzie miało istotny wpływ na rynek nieruchomości. Przepisy te stawiają wyzwania</w:t>
      </w:r>
      <w:r>
        <w:rPr>
          <w:rFonts w:ascii="Times New Roman" w:hAnsi="Times New Roman" w:cs="Times New Roman"/>
        </w:rPr>
        <w:t>,</w:t>
      </w:r>
      <w:r w:rsidRPr="002309D3">
        <w:rPr>
          <w:rFonts w:ascii="Times New Roman" w:hAnsi="Times New Roman" w:cs="Times New Roman"/>
        </w:rPr>
        <w:t xml:space="preserve"> nie tylko przed branżą deweloperską, ale także budowlaną. Z pewnością potrzebne będą dodatkowe nakłady inwestycyjne wynikające m.in. z konieczności wprowadzenia wzmocnień konstrukcyjnych. W przypadku nowych budynków zapowiadane regulacje mogą spowodować zmniejszenie powierzchni, która mogłaby zostać przeznaczona na miejsca parkingowe lub komórki lokatorskie. Można się spodziewać, że wydłużeniu ulegnie zarówno czas projektowania, jak i realizacji inwestycji, a także wzrosną koszty tych procesów. W rezultacie nowe przepisy mogą prowadzić do wzrostu cen mieszkań, co ostatecznie obciąży nabywców.</w:t>
      </w:r>
    </w:p>
    <w:p w:rsidR="004318BA" w:rsidRPr="002309D3" w:rsidRDefault="004318BA" w:rsidP="002309D3">
      <w:pPr>
        <w:spacing w:line="276" w:lineRule="auto"/>
        <w:rPr>
          <w:rFonts w:ascii="Times New Roman" w:hAnsi="Times New Roman" w:cs="Times New Roman"/>
          <w:b/>
          <w:bCs/>
        </w:rPr>
      </w:pPr>
      <w:r w:rsidRPr="002309D3">
        <w:rPr>
          <w:rFonts w:ascii="Times New Roman" w:hAnsi="Times New Roman" w:cs="Times New Roman"/>
          <w:b/>
          <w:bCs/>
        </w:rPr>
        <w:t>M</w:t>
      </w:r>
      <w:r w:rsidR="002309D3" w:rsidRPr="002309D3">
        <w:rPr>
          <w:rFonts w:ascii="Times New Roman" w:hAnsi="Times New Roman" w:cs="Times New Roman"/>
          <w:b/>
          <w:bCs/>
        </w:rPr>
        <w:t xml:space="preserve">ateusz </w:t>
      </w:r>
      <w:r w:rsidRPr="002309D3">
        <w:rPr>
          <w:rFonts w:ascii="Times New Roman" w:hAnsi="Times New Roman" w:cs="Times New Roman"/>
          <w:b/>
          <w:bCs/>
        </w:rPr>
        <w:t>B</w:t>
      </w:r>
      <w:r w:rsidR="002309D3" w:rsidRPr="002309D3">
        <w:rPr>
          <w:rFonts w:ascii="Times New Roman" w:hAnsi="Times New Roman" w:cs="Times New Roman"/>
          <w:b/>
          <w:bCs/>
        </w:rPr>
        <w:t xml:space="preserve">romboszcz, </w:t>
      </w:r>
      <w:r w:rsidRPr="002309D3">
        <w:rPr>
          <w:rFonts w:ascii="Times New Roman" w:hAnsi="Times New Roman" w:cs="Times New Roman"/>
          <w:b/>
          <w:bCs/>
        </w:rPr>
        <w:t xml:space="preserve">wiceprezes </w:t>
      </w:r>
      <w:proofErr w:type="spellStart"/>
      <w:r w:rsidRPr="002309D3">
        <w:rPr>
          <w:rFonts w:ascii="Times New Roman" w:hAnsi="Times New Roman" w:cs="Times New Roman"/>
          <w:b/>
          <w:bCs/>
        </w:rPr>
        <w:t>A</w:t>
      </w:r>
      <w:r w:rsidR="002309D3" w:rsidRPr="002309D3">
        <w:rPr>
          <w:rFonts w:ascii="Times New Roman" w:hAnsi="Times New Roman" w:cs="Times New Roman"/>
          <w:b/>
          <w:bCs/>
        </w:rPr>
        <w:t>tal</w:t>
      </w:r>
      <w:proofErr w:type="spellEnd"/>
    </w:p>
    <w:p w:rsidR="004318BA" w:rsidRPr="002309D3" w:rsidRDefault="004318BA" w:rsidP="002309D3">
      <w:pPr>
        <w:spacing w:line="276" w:lineRule="auto"/>
        <w:rPr>
          <w:rFonts w:ascii="Times New Roman" w:hAnsi="Times New Roman" w:cs="Times New Roman"/>
        </w:rPr>
      </w:pPr>
      <w:r w:rsidRPr="002309D3">
        <w:rPr>
          <w:rFonts w:ascii="Times New Roman" w:hAnsi="Times New Roman" w:cs="Times New Roman"/>
        </w:rPr>
        <w:t>Branża deweloperska ocenia projekt w obecnym brzmieniu – a szczególnie jego przepisy wprowadzające - jednoznacznie negatywnie. Jest zdecydowanie za mało czasu na wprowadzenie rozwiązań w życie. Szczególnie, że przepisy są niejasne w przedstawionym kształcie i budzą wiele wątpliwości interpretacyjnych.</w:t>
      </w:r>
    </w:p>
    <w:p w:rsidR="004318BA" w:rsidRPr="002309D3" w:rsidRDefault="004318BA" w:rsidP="002309D3">
      <w:pPr>
        <w:spacing w:line="276" w:lineRule="auto"/>
        <w:rPr>
          <w:rFonts w:ascii="Times New Roman" w:hAnsi="Times New Roman" w:cs="Times New Roman"/>
        </w:rPr>
      </w:pPr>
      <w:r w:rsidRPr="002309D3">
        <w:rPr>
          <w:rFonts w:ascii="Times New Roman" w:hAnsi="Times New Roman" w:cs="Times New Roman"/>
        </w:rPr>
        <w:t>Proponowane zmiany z pewnością wpłyną na wyższe ceny mieszkań, bo rozwiązania technologiczne będą zdecydowanie droższe niż stosowane obecnie. Pierwsze szacunki odnoszące się do zwiększonych kosztów wykonania dodatkowych prac i robót budowlanych w odniesieniu do garaży, które nie będą schronami (więcej wymogów) a jedynie miejscami doraźnego schronienia (mniej wymogów), mówią o dodatkowych kosztach rzędu od 300 zł/mkw. wzwyż. Szczegółowe koszty budowy schronów, z uwagi na obecne brzmienie przepisów są trudne do oszacowania.</w:t>
      </w:r>
    </w:p>
    <w:p w:rsidR="004318BA" w:rsidRPr="002309D3" w:rsidRDefault="004318BA" w:rsidP="002309D3">
      <w:pPr>
        <w:spacing w:line="276" w:lineRule="auto"/>
        <w:rPr>
          <w:rFonts w:ascii="Times New Roman" w:hAnsi="Times New Roman" w:cs="Times New Roman"/>
        </w:rPr>
      </w:pPr>
      <w:r w:rsidRPr="002309D3">
        <w:rPr>
          <w:rFonts w:ascii="Times New Roman" w:hAnsi="Times New Roman" w:cs="Times New Roman"/>
        </w:rPr>
        <w:t>Ponadto</w:t>
      </w:r>
      <w:r w:rsidR="00C54A12">
        <w:rPr>
          <w:rFonts w:ascii="Times New Roman" w:hAnsi="Times New Roman" w:cs="Times New Roman"/>
        </w:rPr>
        <w:t>,</w:t>
      </w:r>
      <w:r w:rsidRPr="002309D3">
        <w:rPr>
          <w:rFonts w:ascii="Times New Roman" w:hAnsi="Times New Roman" w:cs="Times New Roman"/>
        </w:rPr>
        <w:t xml:space="preserve"> nowo wymagane wyposażenia budynków według projektowanych przepisów są obecnie trudno dostępne na rynku. Dlatego mogą być obiektem spekulacji, a ich ceny zawyżone. Warto pamiętać, że rosnące koszty inwestycji oznaczać będą wyższe ceny gotowego metra kwadratowego mieszkania. W związku z tym nabywcy będą musieli liczyć się z rosnącymi cenami nieruchomości.</w:t>
      </w:r>
    </w:p>
    <w:p w:rsidR="004318BA" w:rsidRPr="002309D3" w:rsidRDefault="004318BA" w:rsidP="002309D3">
      <w:pPr>
        <w:spacing w:line="276" w:lineRule="auto"/>
        <w:rPr>
          <w:rFonts w:ascii="Times New Roman" w:hAnsi="Times New Roman" w:cs="Times New Roman"/>
          <w:b/>
          <w:bCs/>
        </w:rPr>
      </w:pPr>
      <w:proofErr w:type="spellStart"/>
      <w:r w:rsidRPr="002309D3">
        <w:rPr>
          <w:rFonts w:ascii="Times New Roman" w:hAnsi="Times New Roman" w:cs="Times New Roman"/>
          <w:b/>
          <w:bCs/>
        </w:rPr>
        <w:t>Shraga</w:t>
      </w:r>
      <w:proofErr w:type="spellEnd"/>
      <w:r w:rsidRPr="002309D3">
        <w:rPr>
          <w:rFonts w:ascii="Times New Roman" w:hAnsi="Times New Roman" w:cs="Times New Roman"/>
          <w:b/>
          <w:bCs/>
        </w:rPr>
        <w:t xml:space="preserve"> </w:t>
      </w:r>
      <w:proofErr w:type="spellStart"/>
      <w:r w:rsidRPr="002309D3">
        <w:rPr>
          <w:rFonts w:ascii="Times New Roman" w:hAnsi="Times New Roman" w:cs="Times New Roman"/>
          <w:b/>
          <w:bCs/>
        </w:rPr>
        <w:t>Weisman</w:t>
      </w:r>
      <w:proofErr w:type="spellEnd"/>
      <w:r w:rsidRPr="002309D3">
        <w:rPr>
          <w:rFonts w:ascii="Times New Roman" w:hAnsi="Times New Roman" w:cs="Times New Roman"/>
          <w:b/>
          <w:bCs/>
        </w:rPr>
        <w:t xml:space="preserve">, CEO </w:t>
      </w:r>
      <w:proofErr w:type="spellStart"/>
      <w:r w:rsidRPr="002309D3">
        <w:rPr>
          <w:rFonts w:ascii="Times New Roman" w:hAnsi="Times New Roman" w:cs="Times New Roman"/>
          <w:b/>
          <w:bCs/>
        </w:rPr>
        <w:t>Aurec</w:t>
      </w:r>
      <w:proofErr w:type="spellEnd"/>
      <w:r w:rsidRPr="002309D3">
        <w:rPr>
          <w:rFonts w:ascii="Times New Roman" w:hAnsi="Times New Roman" w:cs="Times New Roman"/>
          <w:b/>
          <w:bCs/>
        </w:rPr>
        <w:t xml:space="preserve"> Home</w:t>
      </w:r>
    </w:p>
    <w:p w:rsidR="00C54A12" w:rsidRDefault="004318BA" w:rsidP="002309D3">
      <w:pPr>
        <w:spacing w:line="276" w:lineRule="auto"/>
        <w:rPr>
          <w:rFonts w:ascii="Times New Roman" w:hAnsi="Times New Roman" w:cs="Times New Roman"/>
        </w:rPr>
      </w:pPr>
      <w:r w:rsidRPr="002309D3">
        <w:rPr>
          <w:rFonts w:ascii="Times New Roman" w:hAnsi="Times New Roman" w:cs="Times New Roman"/>
        </w:rPr>
        <w:t>Ustawa schronowa znacząco wpłynie na inwestycje deweloperskie. Przepisy ustawy przewidują, że podziemne kondygnacje</w:t>
      </w:r>
      <w:r w:rsidR="00C54A12">
        <w:rPr>
          <w:rFonts w:ascii="Times New Roman" w:hAnsi="Times New Roman" w:cs="Times New Roman"/>
        </w:rPr>
        <w:t>,</w:t>
      </w:r>
      <w:r w:rsidRPr="002309D3">
        <w:rPr>
          <w:rFonts w:ascii="Times New Roman" w:hAnsi="Times New Roman" w:cs="Times New Roman"/>
        </w:rPr>
        <w:t xml:space="preserve"> m.in. w budynkach wielorodzinnych oraz podziemne garaże mają być zaprojektowane tak, by można było w nich urządzić „miejsca doraźnego schronienia”. Oznacza to wiele zmian, deweloperzy będą musieli dostosować się do nowych wymogów, co może spowodować opóźnienia w realizacji projektów i wydłużenie procesu uzyskiwania pozwoleń na budowę. Zmiany zaproponowane w ustawie zaburzą projekty deweloperskie, bo przede wszystkim wiążą się z koniecznością całkowitego przeprojektowania budynku. Wydzielenie w garażu podziemnym dodatkowego pomieszczenia na cel ochronny pomniejszy liczbę miejsc parkingowych, proporcjonalnie pomniejszając liczbę mieszkań. </w:t>
      </w:r>
    </w:p>
    <w:p w:rsidR="004318BA" w:rsidRPr="002309D3" w:rsidRDefault="004318BA" w:rsidP="002309D3">
      <w:pPr>
        <w:spacing w:line="276" w:lineRule="auto"/>
        <w:rPr>
          <w:rFonts w:ascii="Times New Roman" w:hAnsi="Times New Roman" w:cs="Times New Roman"/>
        </w:rPr>
      </w:pPr>
      <w:r w:rsidRPr="002309D3">
        <w:rPr>
          <w:rFonts w:ascii="Times New Roman" w:hAnsi="Times New Roman" w:cs="Times New Roman"/>
        </w:rPr>
        <w:t>Ponadto</w:t>
      </w:r>
      <w:r w:rsidR="00C54A12">
        <w:rPr>
          <w:rFonts w:ascii="Times New Roman" w:hAnsi="Times New Roman" w:cs="Times New Roman"/>
        </w:rPr>
        <w:t>,</w:t>
      </w:r>
      <w:r w:rsidRPr="002309D3">
        <w:rPr>
          <w:rFonts w:ascii="Times New Roman" w:hAnsi="Times New Roman" w:cs="Times New Roman"/>
        </w:rPr>
        <w:t xml:space="preserve"> zmiany te zaburzą stabilność prowadzenia działalności gospodarczej i to nie tylko nam deweloperom, ale wszystkich podmiotów działających na rynku mieszkań, czyli samorządom </w:t>
      </w:r>
      <w:r w:rsidRPr="002309D3">
        <w:rPr>
          <w:rFonts w:ascii="Times New Roman" w:hAnsi="Times New Roman" w:cs="Times New Roman"/>
        </w:rPr>
        <w:lastRenderedPageBreak/>
        <w:t>realizujących inwestycje komunalne, spółdzielniom czy Towarzystwom Budownictwa Społecznego. Wymóg budowy schronów lub pomieszczeń ochronnych w nowych budynkach zwiększy także koszty budowy. Deweloperzy będą musieli uwzględnić dodatkowe koszty związane z konstrukcją tych pomieszczeń, co wpłynie na końcowe ceny mieszkań.</w:t>
      </w:r>
    </w:p>
    <w:p w:rsidR="002309D3" w:rsidRPr="002309D3" w:rsidRDefault="002309D3" w:rsidP="002309D3">
      <w:pPr>
        <w:spacing w:line="276" w:lineRule="auto"/>
        <w:rPr>
          <w:rFonts w:ascii="Times New Roman" w:hAnsi="Times New Roman" w:cs="Times New Roman"/>
          <w:lang w:eastAsia="pl-PL"/>
        </w:rPr>
      </w:pPr>
      <w:r w:rsidRPr="002309D3">
        <w:rPr>
          <w:rFonts w:ascii="Times New Roman" w:hAnsi="Times New Roman" w:cs="Times New Roman"/>
          <w:b/>
          <w:bCs/>
        </w:rPr>
        <w:t>Małgorzata Ostrowska, dyrektorka Pionu Marketingu i Sprzedaży w J.W. Construction</w:t>
      </w:r>
      <w:r w:rsidRPr="002309D3">
        <w:rPr>
          <w:rFonts w:ascii="Times New Roman" w:hAnsi="Times New Roman" w:cs="Times New Roman"/>
          <w:lang w:eastAsia="pl-PL"/>
        </w:rPr>
        <w:t xml:space="preserve"> </w:t>
      </w:r>
    </w:p>
    <w:p w:rsidR="004318BA" w:rsidRPr="002309D3" w:rsidRDefault="004318BA" w:rsidP="002309D3">
      <w:pPr>
        <w:shd w:val="clear" w:color="auto" w:fill="FFFFFF"/>
        <w:spacing w:line="276" w:lineRule="auto"/>
        <w:rPr>
          <w:rFonts w:ascii="Times New Roman" w:eastAsia="Times New Roman" w:hAnsi="Times New Roman" w:cs="Times New Roman"/>
          <w:color w:val="222222"/>
        </w:rPr>
      </w:pPr>
      <w:r w:rsidRPr="002309D3">
        <w:rPr>
          <w:rFonts w:ascii="Times New Roman" w:eastAsia="Times New Roman" w:hAnsi="Times New Roman" w:cs="Times New Roman"/>
          <w:color w:val="222222"/>
        </w:rPr>
        <w:t xml:space="preserve">Jedną z kluczowych konsekwencji zmian będzie na pewno zwiększenie kosztów realizacji inwestycji, co przełoży się na finalną cenę nieruchomości. </w:t>
      </w:r>
    </w:p>
    <w:p w:rsidR="002309D3" w:rsidRPr="002309D3" w:rsidRDefault="002309D3" w:rsidP="002309D3">
      <w:pPr>
        <w:spacing w:line="276" w:lineRule="auto"/>
        <w:rPr>
          <w:rFonts w:ascii="Times New Roman" w:hAnsi="Times New Roman" w:cs="Times New Roman"/>
          <w:b/>
          <w:bCs/>
        </w:rPr>
      </w:pPr>
      <w:r w:rsidRPr="002309D3">
        <w:rPr>
          <w:rFonts w:ascii="Times New Roman" w:hAnsi="Times New Roman" w:cs="Times New Roman"/>
          <w:b/>
          <w:bCs/>
        </w:rPr>
        <w:t xml:space="preserve">Marek Starzyński, dyrektor ds. Sprzedaży, </w:t>
      </w:r>
      <w:proofErr w:type="spellStart"/>
      <w:r w:rsidRPr="002309D3">
        <w:rPr>
          <w:rFonts w:ascii="Times New Roman" w:hAnsi="Times New Roman" w:cs="Times New Roman"/>
          <w:b/>
          <w:bCs/>
        </w:rPr>
        <w:t>Okam</w:t>
      </w:r>
      <w:proofErr w:type="spellEnd"/>
      <w:r w:rsidRPr="002309D3">
        <w:rPr>
          <w:rFonts w:ascii="Times New Roman" w:hAnsi="Times New Roman" w:cs="Times New Roman"/>
          <w:b/>
          <w:bCs/>
        </w:rPr>
        <w:t xml:space="preserve"> Capital</w:t>
      </w:r>
    </w:p>
    <w:p w:rsidR="004318BA" w:rsidRPr="002309D3" w:rsidRDefault="004318BA" w:rsidP="002309D3">
      <w:pPr>
        <w:spacing w:line="276" w:lineRule="auto"/>
        <w:rPr>
          <w:rFonts w:ascii="Times New Roman" w:hAnsi="Times New Roman" w:cs="Times New Roman"/>
        </w:rPr>
      </w:pPr>
      <w:r w:rsidRPr="002309D3">
        <w:rPr>
          <w:rFonts w:ascii="Times New Roman" w:hAnsi="Times New Roman" w:cs="Times New Roman"/>
        </w:rPr>
        <w:t>Wprowadzenie obowiązku budowy doraźnych schronów przez deweloperów przełoży się na konieczność dostosowania projektów architektonicznych, a tym samym na wzrost kosztów realizacji inwestycji. Prawdopodobnie koszty te będą musiały zostać ujęte przez inwestorów w cenach lokali. Istotne jest również, aby deweloperzy i generalni wykonawcy otrzymali czas na przygotowanie się do zmian w przepisach.</w:t>
      </w:r>
    </w:p>
    <w:p w:rsidR="004318BA" w:rsidRPr="002309D3" w:rsidRDefault="004318BA" w:rsidP="002309D3">
      <w:pPr>
        <w:spacing w:line="276" w:lineRule="auto"/>
        <w:rPr>
          <w:rFonts w:ascii="Times New Roman" w:hAnsi="Times New Roman" w:cs="Times New Roman"/>
          <w:b/>
          <w:bCs/>
        </w:rPr>
      </w:pPr>
      <w:r w:rsidRPr="002309D3">
        <w:rPr>
          <w:rFonts w:ascii="Times New Roman" w:hAnsi="Times New Roman" w:cs="Times New Roman"/>
          <w:b/>
          <w:bCs/>
        </w:rPr>
        <w:t xml:space="preserve">Andrzej Gutowski, wiceprezes, dyrektor Działu Sprzedaży </w:t>
      </w:r>
      <w:proofErr w:type="spellStart"/>
      <w:r w:rsidRPr="002309D3">
        <w:rPr>
          <w:rFonts w:ascii="Times New Roman" w:hAnsi="Times New Roman" w:cs="Times New Roman"/>
          <w:b/>
          <w:bCs/>
        </w:rPr>
        <w:t>Ronson</w:t>
      </w:r>
      <w:proofErr w:type="spellEnd"/>
      <w:r w:rsidRPr="002309D3">
        <w:rPr>
          <w:rFonts w:ascii="Times New Roman" w:hAnsi="Times New Roman" w:cs="Times New Roman"/>
          <w:b/>
          <w:bCs/>
        </w:rPr>
        <w:t xml:space="preserve"> </w:t>
      </w:r>
      <w:proofErr w:type="spellStart"/>
      <w:r w:rsidRPr="002309D3">
        <w:rPr>
          <w:rFonts w:ascii="Times New Roman" w:hAnsi="Times New Roman" w:cs="Times New Roman"/>
          <w:b/>
          <w:bCs/>
        </w:rPr>
        <w:t>Development</w:t>
      </w:r>
      <w:proofErr w:type="spellEnd"/>
    </w:p>
    <w:p w:rsidR="00C54A12" w:rsidRDefault="004318BA" w:rsidP="002309D3">
      <w:pPr>
        <w:spacing w:line="276" w:lineRule="auto"/>
        <w:rPr>
          <w:rFonts w:ascii="Times New Roman" w:hAnsi="Times New Roman" w:cs="Times New Roman"/>
        </w:rPr>
      </w:pPr>
      <w:r w:rsidRPr="002309D3">
        <w:rPr>
          <w:rFonts w:ascii="Times New Roman" w:hAnsi="Times New Roman" w:cs="Times New Roman"/>
        </w:rPr>
        <w:t xml:space="preserve">Ustawa o ochronie ludności i obronie cywilnej to istotna inicjatywa, która w obliczu narastających zagrożeń związanych z konfliktem zbrojnym, wprowadza potrzebne rozwiązania zwiększające bezpieczeństwo mieszkańców. Nowe przepisy stawiają jednak przed deweloperami poważne wyzwania. Z pewnością wpłyną one na wzrost kosztów realizacji inwestycji, co w konsekwencji przełoży się na wyższe ceny mieszkań. </w:t>
      </w:r>
    </w:p>
    <w:p w:rsidR="004318BA" w:rsidRDefault="004318BA" w:rsidP="002309D3">
      <w:pPr>
        <w:spacing w:line="276" w:lineRule="auto"/>
        <w:rPr>
          <w:rFonts w:ascii="Times New Roman" w:hAnsi="Times New Roman" w:cs="Times New Roman"/>
        </w:rPr>
      </w:pPr>
      <w:r w:rsidRPr="002309D3">
        <w:rPr>
          <w:rFonts w:ascii="Times New Roman" w:hAnsi="Times New Roman" w:cs="Times New Roman"/>
        </w:rPr>
        <w:t>Istnieje również ryzyko, że regulacje te, mogą być sprzeczne z obecnymi planami zagospodarowania przestrzennego, co zmusi deweloperów do przeprojektowania inwestycji. Dodatkowym wyzwaniem jest krótkie vacatio legis, zaplanowane na początek 2026 roku, które pozostawia niewiele czasu na dostosowanie projektów. To może prowadzić do opóźnień w rozpoczęciu planowanych inwestycji, a w skrajnych przypadkach do ich zaniechania.</w:t>
      </w:r>
    </w:p>
    <w:p w:rsidR="00F30E26" w:rsidRPr="002309D3" w:rsidRDefault="00F30E26" w:rsidP="00F30E26">
      <w:pPr>
        <w:spacing w:line="276" w:lineRule="auto"/>
        <w:rPr>
          <w:rFonts w:ascii="Times New Roman" w:hAnsi="Times New Roman" w:cs="Times New Roman"/>
          <w:b/>
          <w:bCs/>
        </w:rPr>
      </w:pPr>
      <w:r w:rsidRPr="002309D3">
        <w:rPr>
          <w:rFonts w:ascii="Times New Roman" w:hAnsi="Times New Roman" w:cs="Times New Roman"/>
          <w:b/>
          <w:bCs/>
        </w:rPr>
        <w:t xml:space="preserve">Michał Świętosławski, specjalista ds. Komunikacji w </w:t>
      </w:r>
      <w:proofErr w:type="spellStart"/>
      <w:r w:rsidRPr="002309D3">
        <w:rPr>
          <w:rFonts w:ascii="Times New Roman" w:hAnsi="Times New Roman" w:cs="Times New Roman"/>
          <w:b/>
          <w:bCs/>
        </w:rPr>
        <w:t>Archicom</w:t>
      </w:r>
      <w:proofErr w:type="spellEnd"/>
    </w:p>
    <w:p w:rsidR="00F30E26" w:rsidRDefault="00F30E26" w:rsidP="00F30E26">
      <w:pPr>
        <w:spacing w:line="276" w:lineRule="auto"/>
        <w:rPr>
          <w:rFonts w:ascii="Times New Roman" w:hAnsi="Times New Roman" w:cs="Times New Roman"/>
        </w:rPr>
      </w:pPr>
      <w:r w:rsidRPr="002309D3">
        <w:rPr>
          <w:rFonts w:ascii="Times New Roman" w:hAnsi="Times New Roman" w:cs="Times New Roman"/>
        </w:rPr>
        <w:t>Z naszych dotychczasowych doświadczeń wynika, że klienci decydujący się na zakup mieszka</w:t>
      </w:r>
      <w:r>
        <w:rPr>
          <w:rFonts w:ascii="Times New Roman" w:hAnsi="Times New Roman" w:cs="Times New Roman"/>
        </w:rPr>
        <w:t xml:space="preserve">ń </w:t>
      </w:r>
      <w:r w:rsidRPr="002309D3">
        <w:rPr>
          <w:rFonts w:ascii="Times New Roman" w:hAnsi="Times New Roman" w:cs="Times New Roman"/>
        </w:rPr>
        <w:t xml:space="preserve">nie wykazują zainteresowania ewentualnym doposażeniem osiedla w schron. Aktualne przepisy prawa również nie stawiają przed inwestorami takiego wymogu. Choć obecnie nie dostrzegamy konieczności budowania tego rodzaju infrastruktury, nie odrzucamy takiej opcji definitywnie, biorąc pod uwagę potencjalną zmianę okoliczności w przyszłości. </w:t>
      </w:r>
    </w:p>
    <w:p w:rsidR="00F30E26" w:rsidRPr="002309D3" w:rsidRDefault="00F30E26" w:rsidP="00F30E26">
      <w:pPr>
        <w:spacing w:line="276" w:lineRule="auto"/>
        <w:rPr>
          <w:rFonts w:ascii="Times New Roman" w:hAnsi="Times New Roman" w:cs="Times New Roman"/>
        </w:rPr>
      </w:pPr>
      <w:r w:rsidRPr="002309D3">
        <w:rPr>
          <w:rFonts w:ascii="Times New Roman" w:hAnsi="Times New Roman" w:cs="Times New Roman"/>
        </w:rPr>
        <w:t>Z naszych szacunków wynika, że koszt budowy takiego obiektu znacząco przekroczyłby kwotę 5 tys. zł za mkw. jego powierzchni całkowitej. W kalkulacji należy jednak uwzględnić również wydatki związane z utrzymaniem schronu w okresie jego eksploatacji. Wyzwaniami w realizacji projektu byłoby z pewnością wliczenie powierzchni schronu do wskaźnika intensywności zabudowy, a także zachowanie zgodności z postanowieniami miejscowego planu zagospodarowania przestrzennego.</w:t>
      </w:r>
    </w:p>
    <w:p w:rsidR="00F30E26" w:rsidRPr="002309D3" w:rsidRDefault="00F30E26" w:rsidP="00F30E26">
      <w:pPr>
        <w:spacing w:line="276" w:lineRule="auto"/>
        <w:rPr>
          <w:rFonts w:ascii="Times New Roman" w:hAnsi="Times New Roman" w:cs="Times New Roman"/>
          <w:b/>
          <w:bCs/>
        </w:rPr>
      </w:pPr>
      <w:r w:rsidRPr="002309D3">
        <w:rPr>
          <w:rFonts w:ascii="Times New Roman" w:hAnsi="Times New Roman" w:cs="Times New Roman"/>
          <w:b/>
          <w:bCs/>
        </w:rPr>
        <w:t xml:space="preserve">Damian Tomasik, prezes zarządu Alter Investment </w:t>
      </w:r>
    </w:p>
    <w:p w:rsidR="00F30E26" w:rsidRPr="002309D3" w:rsidRDefault="00F30E26" w:rsidP="00F30E26">
      <w:pPr>
        <w:spacing w:line="276" w:lineRule="auto"/>
        <w:rPr>
          <w:rFonts w:ascii="Times New Roman" w:hAnsi="Times New Roman" w:cs="Times New Roman"/>
        </w:rPr>
      </w:pPr>
      <w:r w:rsidRPr="002309D3">
        <w:rPr>
          <w:rFonts w:ascii="Times New Roman" w:hAnsi="Times New Roman" w:cs="Times New Roman"/>
        </w:rPr>
        <w:t>W obliczu rosnących zagrożeń, takich jak zmiany klimatyczne czy potencjalne konflikty, zapewnienie bezpieczeństwa mieszkańcom powinno być priorytetowe. Wprowadzenie regulacji, które nakładają obowiązek projektowania podziemnych kondygnacji i garaż</w:t>
      </w:r>
      <w:r>
        <w:rPr>
          <w:rFonts w:ascii="Times New Roman" w:hAnsi="Times New Roman" w:cs="Times New Roman"/>
        </w:rPr>
        <w:t>y</w:t>
      </w:r>
      <w:r w:rsidRPr="002309D3">
        <w:rPr>
          <w:rFonts w:ascii="Times New Roman" w:hAnsi="Times New Roman" w:cs="Times New Roman"/>
        </w:rPr>
        <w:t xml:space="preserve"> z możliwością przekształcenia ich w schrony, postrzegamy jako właściwy kierunek działania. W przyszłości takie rozwiązania mogą stać się kluczowym elementem systemu ochrony ludności.</w:t>
      </w:r>
    </w:p>
    <w:p w:rsidR="00F30E26" w:rsidRPr="002309D3" w:rsidRDefault="00F30E26" w:rsidP="00F30E26">
      <w:pPr>
        <w:spacing w:line="276" w:lineRule="auto"/>
        <w:rPr>
          <w:rFonts w:ascii="Times New Roman" w:hAnsi="Times New Roman" w:cs="Times New Roman"/>
        </w:rPr>
      </w:pPr>
      <w:r w:rsidRPr="002309D3">
        <w:rPr>
          <w:rFonts w:ascii="Times New Roman" w:hAnsi="Times New Roman" w:cs="Times New Roman"/>
        </w:rPr>
        <w:lastRenderedPageBreak/>
        <w:t>Wprowadzenie tych przepisów będzie miało istotny wpływ na rynek nieruchomości. Konieczność projektowania podziemnych kondygnacji i garaży z możliwością adaptacji tych powierzchni na schrony wiąże się z dodatkowymi wydatkami na materiały budowlane, prace inżynieryjne oraz techniczne zabezpieczenia. Szacujemy, że nowe wymagania dotyczące dostosowania projektów budowlanych do nowych standardów spowodują wzrost kosztów budowy o około 5-10</w:t>
      </w:r>
      <w:r>
        <w:rPr>
          <w:rFonts w:ascii="Times New Roman" w:hAnsi="Times New Roman" w:cs="Times New Roman"/>
        </w:rPr>
        <w:t xml:space="preserve"> proc.</w:t>
      </w:r>
    </w:p>
    <w:p w:rsidR="00F30E26" w:rsidRPr="002309D3" w:rsidRDefault="00F30E26" w:rsidP="00F30E26">
      <w:pPr>
        <w:spacing w:line="276" w:lineRule="auto"/>
        <w:rPr>
          <w:rFonts w:ascii="Times New Roman" w:hAnsi="Times New Roman" w:cs="Times New Roman"/>
        </w:rPr>
      </w:pPr>
      <w:r w:rsidRPr="002309D3">
        <w:rPr>
          <w:rFonts w:ascii="Times New Roman" w:hAnsi="Times New Roman" w:cs="Times New Roman"/>
        </w:rPr>
        <w:t xml:space="preserve">Wzrost kosztów realizacji inwestycji może prowadzić do wzrostu cen mieszkań w nowych projektach. Ostateczny wpływ na ceny będzie miał popyt oraz dostępność gruntów. </w:t>
      </w:r>
    </w:p>
    <w:p w:rsidR="00F30E26" w:rsidRPr="002309D3" w:rsidRDefault="00F30E26" w:rsidP="00F30E26">
      <w:pPr>
        <w:spacing w:line="276" w:lineRule="auto"/>
        <w:rPr>
          <w:rFonts w:ascii="Times New Roman" w:hAnsi="Times New Roman" w:cs="Times New Roman"/>
        </w:rPr>
      </w:pPr>
      <w:r w:rsidRPr="002309D3">
        <w:rPr>
          <w:rFonts w:ascii="Times New Roman" w:hAnsi="Times New Roman" w:cs="Times New Roman"/>
        </w:rPr>
        <w:t>W rezultacie nowe przepisy mogą spowodować umiarkowany wzrost cen na rynku pierwotnym, co może wpłynąć na dostępność mieszkań dla niektórych grup nabywców.</w:t>
      </w:r>
    </w:p>
    <w:p w:rsidR="00F30E26" w:rsidRPr="002309D3" w:rsidRDefault="00F30E26" w:rsidP="00F30E26">
      <w:pPr>
        <w:spacing w:line="276" w:lineRule="auto"/>
        <w:rPr>
          <w:rFonts w:ascii="Times New Roman" w:hAnsi="Times New Roman" w:cs="Times New Roman"/>
        </w:rPr>
      </w:pPr>
      <w:r w:rsidRPr="002309D3">
        <w:rPr>
          <w:rFonts w:ascii="Times New Roman" w:hAnsi="Times New Roman" w:cs="Times New Roman"/>
        </w:rPr>
        <w:t>Pomimo potencjalnych wyzwań finansowych, wierzymy, że w dłuższej perspektywie wprowadzenie tych regulacji przyniesie korzyści, poprawiając bezpieczeństwo mieszkańców</w:t>
      </w:r>
      <w:r>
        <w:rPr>
          <w:rFonts w:ascii="Times New Roman" w:hAnsi="Times New Roman" w:cs="Times New Roman"/>
        </w:rPr>
        <w:t xml:space="preserve"> </w:t>
      </w:r>
      <w:r w:rsidRPr="002309D3">
        <w:rPr>
          <w:rFonts w:ascii="Times New Roman" w:hAnsi="Times New Roman" w:cs="Times New Roman"/>
        </w:rPr>
        <w:t>i podnosząc standardy budownictwa w Polsce. Będziemy na bieżąco monitorować rozwój sytuacji oraz dostosowywać nasze strategie inwestycyjne, tak aby nasze projekty</w:t>
      </w:r>
      <w:r>
        <w:rPr>
          <w:rFonts w:ascii="Times New Roman" w:hAnsi="Times New Roman" w:cs="Times New Roman"/>
        </w:rPr>
        <w:t>,</w:t>
      </w:r>
      <w:r w:rsidRPr="002309D3">
        <w:rPr>
          <w:rFonts w:ascii="Times New Roman" w:hAnsi="Times New Roman" w:cs="Times New Roman"/>
        </w:rPr>
        <w:t xml:space="preserve"> nie tylko spełniały nowe wymagania, ale również pozostawały konkurencyjne na rynku.</w:t>
      </w:r>
    </w:p>
    <w:p w:rsidR="00F30E26" w:rsidRPr="002309D3" w:rsidRDefault="00F30E26" w:rsidP="002309D3">
      <w:pPr>
        <w:spacing w:line="276" w:lineRule="auto"/>
        <w:rPr>
          <w:rFonts w:ascii="Times New Roman" w:hAnsi="Times New Roman" w:cs="Times New Roman"/>
        </w:rPr>
      </w:pPr>
    </w:p>
    <w:p w:rsidR="001D2397" w:rsidRPr="002309D3" w:rsidRDefault="001D2397" w:rsidP="001D2397">
      <w:pPr>
        <w:spacing w:line="276" w:lineRule="auto"/>
        <w:rPr>
          <w:rFonts w:ascii="Times New Roman" w:hAnsi="Times New Roman" w:cs="Times New Roman"/>
        </w:rPr>
      </w:pPr>
    </w:p>
    <w:p w:rsidR="001D2397" w:rsidRPr="002309D3" w:rsidRDefault="001D2397" w:rsidP="001D2397">
      <w:pPr>
        <w:spacing w:line="276" w:lineRule="auto"/>
        <w:rPr>
          <w:rFonts w:ascii="Times New Roman" w:hAnsi="Times New Roman" w:cs="Times New Roman"/>
          <w:bCs/>
        </w:rPr>
      </w:pPr>
      <w:r w:rsidRPr="002309D3">
        <w:rPr>
          <w:rFonts w:ascii="Times New Roman" w:hAnsi="Times New Roman" w:cs="Times New Roman"/>
          <w:bCs/>
          <w:noProof/>
          <w:lang w:eastAsia="pl-PL"/>
        </w:rPr>
        <w:drawing>
          <wp:anchor distT="0" distB="0" distL="114300" distR="114300" simplePos="0" relativeHeight="251659264" behindDoc="0" locked="0" layoutInCell="1" allowOverlap="1">
            <wp:simplePos x="0" y="0"/>
            <wp:positionH relativeFrom="margin">
              <wp:posOffset>-635</wp:posOffset>
            </wp:positionH>
            <wp:positionV relativeFrom="paragraph">
              <wp:posOffset>0</wp:posOffset>
            </wp:positionV>
            <wp:extent cx="2141220" cy="365125"/>
            <wp:effectExtent l="0" t="0" r="0" b="0"/>
            <wp:wrapSquare wrapText="bothSides"/>
            <wp:docPr id="2" name="Obraz 1" descr="logo D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DOMPRES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6667" b="26190"/>
                    <a:stretch>
                      <a:fillRect/>
                    </a:stretch>
                  </pic:blipFill>
                  <pic:spPr bwMode="auto">
                    <a:xfrm>
                      <a:off x="0" y="0"/>
                      <a:ext cx="2141220" cy="365125"/>
                    </a:xfrm>
                    <a:prstGeom prst="rect">
                      <a:avLst/>
                    </a:prstGeom>
                    <a:noFill/>
                    <a:ln>
                      <a:noFill/>
                    </a:ln>
                  </pic:spPr>
                </pic:pic>
              </a:graphicData>
            </a:graphic>
          </wp:anchor>
        </w:drawing>
      </w:r>
    </w:p>
    <w:p w:rsidR="001D2397" w:rsidRPr="002309D3" w:rsidRDefault="001D2397" w:rsidP="001D2397">
      <w:pPr>
        <w:spacing w:line="276" w:lineRule="auto"/>
        <w:rPr>
          <w:rFonts w:ascii="Times New Roman" w:hAnsi="Times New Roman" w:cs="Times New Roman"/>
          <w:bCs/>
        </w:rPr>
      </w:pPr>
    </w:p>
    <w:p w:rsidR="001D2397" w:rsidRPr="002309D3" w:rsidRDefault="001D2397" w:rsidP="001D2397">
      <w:pPr>
        <w:spacing w:line="276" w:lineRule="auto"/>
        <w:rPr>
          <w:rFonts w:ascii="Times New Roman" w:hAnsi="Times New Roman" w:cs="Times New Roman"/>
          <w:bCs/>
        </w:rPr>
      </w:pPr>
      <w:r w:rsidRPr="002309D3">
        <w:rPr>
          <w:rFonts w:ascii="Times New Roman" w:hAnsi="Times New Roman" w:cs="Times New Roman"/>
          <w:bCs/>
        </w:rPr>
        <w:t xml:space="preserve">INFO                                                                               </w:t>
      </w:r>
    </w:p>
    <w:p w:rsidR="001D2397" w:rsidRPr="002309D3" w:rsidRDefault="001D2397" w:rsidP="001D2397">
      <w:pPr>
        <w:spacing w:line="276" w:lineRule="auto"/>
        <w:rPr>
          <w:rFonts w:ascii="Times New Roman" w:hAnsi="Times New Roman" w:cs="Times New Roman"/>
          <w:bCs/>
        </w:rPr>
      </w:pPr>
      <w:r w:rsidRPr="002309D3">
        <w:rPr>
          <w:rFonts w:ascii="Times New Roman" w:hAnsi="Times New Roman" w:cs="Times New Roman"/>
          <w:bCs/>
        </w:rPr>
        <w:t xml:space="preserve">                                                                                                                                           0</w:t>
      </w:r>
      <w:r>
        <w:rPr>
          <w:rFonts w:ascii="Times New Roman" w:hAnsi="Times New Roman" w:cs="Times New Roman"/>
          <w:bCs/>
        </w:rPr>
        <w:t>4</w:t>
      </w:r>
      <w:r w:rsidRPr="002309D3">
        <w:rPr>
          <w:rFonts w:ascii="Times New Roman" w:hAnsi="Times New Roman" w:cs="Times New Roman"/>
          <w:bCs/>
        </w:rPr>
        <w:t>.09.2024</w:t>
      </w:r>
    </w:p>
    <w:p w:rsidR="004318BA" w:rsidRPr="009E791B" w:rsidRDefault="004318BA" w:rsidP="002309D3">
      <w:pPr>
        <w:spacing w:line="276" w:lineRule="auto"/>
        <w:rPr>
          <w:rFonts w:ascii="Times New Roman" w:hAnsi="Times New Roman" w:cs="Times New Roman"/>
        </w:rPr>
      </w:pPr>
    </w:p>
    <w:sectPr w:rsidR="004318BA" w:rsidRPr="009E791B" w:rsidSect="00B86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70A"/>
    <w:multiLevelType w:val="hybridMultilevel"/>
    <w:tmpl w:val="EA94F7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E791B"/>
    <w:rsid w:val="00043717"/>
    <w:rsid w:val="000F33C1"/>
    <w:rsid w:val="00172FF4"/>
    <w:rsid w:val="001D2397"/>
    <w:rsid w:val="00224E6C"/>
    <w:rsid w:val="002309D3"/>
    <w:rsid w:val="004318BA"/>
    <w:rsid w:val="00537D1B"/>
    <w:rsid w:val="008D46FA"/>
    <w:rsid w:val="009E791B"/>
    <w:rsid w:val="00B86C5B"/>
    <w:rsid w:val="00C54A12"/>
    <w:rsid w:val="00C743BD"/>
    <w:rsid w:val="00CA0164"/>
    <w:rsid w:val="00F30E26"/>
    <w:rsid w:val="00F778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C5B"/>
  </w:style>
  <w:style w:type="paragraph" w:styleId="Nagwek1">
    <w:name w:val="heading 1"/>
    <w:basedOn w:val="Normalny"/>
    <w:next w:val="Normalny"/>
    <w:link w:val="Nagwek1Znak"/>
    <w:uiPriority w:val="9"/>
    <w:qFormat/>
    <w:rsid w:val="009E7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E7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E79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E79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E79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E79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E79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E79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E79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79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E79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E79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E79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E79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E79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E79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E79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E791B"/>
    <w:rPr>
      <w:rFonts w:eastAsiaTheme="majorEastAsia" w:cstheme="majorBidi"/>
      <w:color w:val="272727" w:themeColor="text1" w:themeTint="D8"/>
    </w:rPr>
  </w:style>
  <w:style w:type="paragraph" w:styleId="Tytu">
    <w:name w:val="Title"/>
    <w:basedOn w:val="Normalny"/>
    <w:next w:val="Normalny"/>
    <w:link w:val="TytuZnak"/>
    <w:uiPriority w:val="10"/>
    <w:qFormat/>
    <w:rsid w:val="009E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79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E79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E79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E791B"/>
    <w:pPr>
      <w:spacing w:before="160"/>
      <w:jc w:val="center"/>
    </w:pPr>
    <w:rPr>
      <w:i/>
      <w:iCs/>
      <w:color w:val="404040" w:themeColor="text1" w:themeTint="BF"/>
    </w:rPr>
  </w:style>
  <w:style w:type="character" w:customStyle="1" w:styleId="CytatZnak">
    <w:name w:val="Cytat Znak"/>
    <w:basedOn w:val="Domylnaczcionkaakapitu"/>
    <w:link w:val="Cytat"/>
    <w:uiPriority w:val="29"/>
    <w:rsid w:val="009E791B"/>
    <w:rPr>
      <w:i/>
      <w:iCs/>
      <w:color w:val="404040" w:themeColor="text1" w:themeTint="BF"/>
    </w:rPr>
  </w:style>
  <w:style w:type="paragraph" w:styleId="Akapitzlist">
    <w:name w:val="List Paragraph"/>
    <w:basedOn w:val="Normalny"/>
    <w:uiPriority w:val="34"/>
    <w:qFormat/>
    <w:rsid w:val="009E791B"/>
    <w:pPr>
      <w:ind w:left="720"/>
      <w:contextualSpacing/>
    </w:pPr>
  </w:style>
  <w:style w:type="character" w:styleId="Wyrnienieintensywne">
    <w:name w:val="Intense Emphasis"/>
    <w:basedOn w:val="Domylnaczcionkaakapitu"/>
    <w:uiPriority w:val="21"/>
    <w:qFormat/>
    <w:rsid w:val="009E791B"/>
    <w:rPr>
      <w:i/>
      <w:iCs/>
      <w:color w:val="0F4761" w:themeColor="accent1" w:themeShade="BF"/>
    </w:rPr>
  </w:style>
  <w:style w:type="paragraph" w:styleId="Cytatintensywny">
    <w:name w:val="Intense Quote"/>
    <w:basedOn w:val="Normalny"/>
    <w:next w:val="Normalny"/>
    <w:link w:val="CytatintensywnyZnak"/>
    <w:uiPriority w:val="30"/>
    <w:qFormat/>
    <w:rsid w:val="009E7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E791B"/>
    <w:rPr>
      <w:i/>
      <w:iCs/>
      <w:color w:val="0F4761" w:themeColor="accent1" w:themeShade="BF"/>
    </w:rPr>
  </w:style>
  <w:style w:type="character" w:styleId="Odwoanieintensywne">
    <w:name w:val="Intense Reference"/>
    <w:basedOn w:val="Domylnaczcionkaakapitu"/>
    <w:uiPriority w:val="32"/>
    <w:qFormat/>
    <w:rsid w:val="009E791B"/>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060246182">
      <w:bodyDiv w:val="1"/>
      <w:marLeft w:val="0"/>
      <w:marRight w:val="0"/>
      <w:marTop w:val="0"/>
      <w:marBottom w:val="0"/>
      <w:divBdr>
        <w:top w:val="none" w:sz="0" w:space="0" w:color="auto"/>
        <w:left w:val="none" w:sz="0" w:space="0" w:color="auto"/>
        <w:bottom w:val="none" w:sz="0" w:space="0" w:color="auto"/>
        <w:right w:val="none" w:sz="0" w:space="0" w:color="auto"/>
      </w:divBdr>
    </w:div>
    <w:div w:id="204632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1190</Words>
  <Characters>7145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Niedźwiedzka</dc:creator>
  <cp:keywords/>
  <dc:description/>
  <cp:lastModifiedBy>prest</cp:lastModifiedBy>
  <cp:revision>6</cp:revision>
  <dcterms:created xsi:type="dcterms:W3CDTF">2024-09-03T13:40:00Z</dcterms:created>
  <dcterms:modified xsi:type="dcterms:W3CDTF">2024-09-04T08:03:00Z</dcterms:modified>
</cp:coreProperties>
</file>